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95" w:rsidRPr="00F056E8" w:rsidRDefault="000C2A4C" w:rsidP="00F056E8">
      <w:pPr>
        <w:spacing w:line="100" w:lineRule="atLeast"/>
        <w:jc w:val="both"/>
        <w:rPr>
          <w:color w:val="000000"/>
          <w:sz w:val="28"/>
          <w:szCs w:val="28"/>
          <w:lang w:eastAsia="ar-SA"/>
        </w:rPr>
      </w:pPr>
      <w:bookmarkStart w:id="0" w:name="_GoBack"/>
      <w:bookmarkEnd w:id="0"/>
      <w:r w:rsidRPr="00F056E8">
        <w:rPr>
          <w:color w:val="000000"/>
          <w:sz w:val="28"/>
          <w:szCs w:val="28"/>
          <w:lang w:eastAsia="ar-SA"/>
        </w:rPr>
        <w:t>Спрашивали? Отвечаем!</w:t>
      </w:r>
    </w:p>
    <w:p w:rsidR="00BF2B95" w:rsidRPr="00F056E8" w:rsidRDefault="00BF2B95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BF2B95" w:rsidRDefault="000C2A4C">
      <w:pPr>
        <w:spacing w:after="239"/>
        <w:jc w:val="center"/>
        <w:rPr>
          <w:b/>
          <w:sz w:val="28"/>
          <w:szCs w:val="28"/>
        </w:rPr>
      </w:pPr>
      <w:r w:rsidRPr="00F056E8">
        <w:rPr>
          <w:b/>
          <w:sz w:val="28"/>
          <w:szCs w:val="28"/>
        </w:rPr>
        <w:t>Должны ли производить перерасчет отпускных сумм при выплате квартальной премии после начала отпуска, но премия за предыдущий период?</w:t>
      </w:r>
    </w:p>
    <w:p w:rsidR="00F056E8" w:rsidRPr="00F056E8" w:rsidRDefault="00F056E8" w:rsidP="00F056E8">
      <w:pPr>
        <w:spacing w:after="239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З</w:t>
      </w:r>
      <w:r w:rsidRPr="00160764">
        <w:rPr>
          <w:i/>
          <w:sz w:val="28"/>
          <w:szCs w:val="28"/>
          <w:u w:val="single"/>
        </w:rPr>
        <w:t xml:space="preserve">аместитель руководителя (по </w:t>
      </w:r>
      <w:r>
        <w:rPr>
          <w:i/>
          <w:sz w:val="28"/>
          <w:szCs w:val="28"/>
          <w:u w:val="single"/>
        </w:rPr>
        <w:t>правовым вопросам</w:t>
      </w:r>
      <w:r w:rsidRPr="00160764">
        <w:rPr>
          <w:i/>
          <w:sz w:val="28"/>
          <w:szCs w:val="28"/>
          <w:u w:val="single"/>
        </w:rPr>
        <w:t xml:space="preserve">) Государственной инспекции труда в Республике Коми </w:t>
      </w:r>
      <w:r>
        <w:rPr>
          <w:i/>
          <w:sz w:val="28"/>
          <w:szCs w:val="28"/>
          <w:u w:val="single"/>
        </w:rPr>
        <w:t>Павел Муравьев поясн</w:t>
      </w:r>
      <w:r w:rsidR="000C2A4C">
        <w:rPr>
          <w:i/>
          <w:sz w:val="28"/>
          <w:szCs w:val="28"/>
          <w:u w:val="single"/>
        </w:rPr>
        <w:t>яет</w:t>
      </w:r>
      <w:r>
        <w:rPr>
          <w:i/>
          <w:sz w:val="28"/>
          <w:szCs w:val="28"/>
          <w:u w:val="single"/>
        </w:rPr>
        <w:t>.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b/>
          <w:color w:val="000000"/>
          <w:sz w:val="28"/>
          <w:szCs w:val="28"/>
        </w:rPr>
        <w:t>Е</w:t>
      </w:r>
      <w:r w:rsidRPr="00F056E8">
        <w:rPr>
          <w:b/>
          <w:color w:val="000000"/>
          <w:sz w:val="28"/>
          <w:szCs w:val="28"/>
          <w:lang w:eastAsia="ar-SA"/>
        </w:rPr>
        <w:t>жегодные отпуска предоставляю</w:t>
      </w:r>
      <w:r w:rsidR="00F056E8" w:rsidRPr="00F056E8">
        <w:rPr>
          <w:b/>
          <w:color w:val="000000"/>
          <w:sz w:val="28"/>
          <w:szCs w:val="28"/>
          <w:lang w:eastAsia="ar-SA"/>
        </w:rPr>
        <w:t>т</w:t>
      </w:r>
      <w:r w:rsidRPr="00F056E8">
        <w:rPr>
          <w:b/>
          <w:color w:val="000000"/>
          <w:sz w:val="28"/>
          <w:szCs w:val="28"/>
          <w:lang w:eastAsia="ar-SA"/>
        </w:rPr>
        <w:t>ся с сохранением среднего заработка</w:t>
      </w:r>
      <w:r w:rsidRPr="00F056E8">
        <w:rPr>
          <w:color w:val="000000"/>
          <w:sz w:val="28"/>
          <w:szCs w:val="28"/>
          <w:lang w:eastAsia="ar-SA"/>
        </w:rPr>
        <w:t>.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F056E8">
        <w:rPr>
          <w:sz w:val="28"/>
          <w:szCs w:val="28"/>
          <w:lang w:eastAsia="ar-SA"/>
        </w:rPr>
        <w:t xml:space="preserve">Особенности порядка исчисления средней заработной платы определяются ст.139 ТК РФ, а также Положением об особенностях порядка исчисления средней заработной платы, утвержденным Постановлением Правительства РФ от 24.12.2007 </w:t>
      </w:r>
      <w:r w:rsidR="00F056E8">
        <w:rPr>
          <w:sz w:val="28"/>
          <w:szCs w:val="28"/>
          <w:lang w:eastAsia="ar-SA"/>
        </w:rPr>
        <w:t>№</w:t>
      </w:r>
      <w:r w:rsidRPr="00F056E8">
        <w:rPr>
          <w:sz w:val="28"/>
          <w:szCs w:val="28"/>
          <w:lang w:eastAsia="ar-SA"/>
        </w:rPr>
        <w:t>922 (далее - Положение).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F056E8">
        <w:rPr>
          <w:b/>
          <w:sz w:val="28"/>
          <w:szCs w:val="28"/>
          <w:lang w:eastAsia="ar-SA"/>
        </w:rPr>
        <w:t>К суммам</w:t>
      </w:r>
      <w:r w:rsidRPr="00F056E8">
        <w:rPr>
          <w:sz w:val="28"/>
          <w:szCs w:val="28"/>
          <w:lang w:eastAsia="ar-SA"/>
        </w:rPr>
        <w:t xml:space="preserve">, которые учитываются </w:t>
      </w:r>
      <w:r w:rsidRPr="00F056E8">
        <w:rPr>
          <w:b/>
          <w:sz w:val="28"/>
          <w:szCs w:val="28"/>
          <w:lang w:eastAsia="ar-SA"/>
        </w:rPr>
        <w:t>при расчете среднего заработка, относятся</w:t>
      </w:r>
      <w:r w:rsidRPr="00F056E8">
        <w:rPr>
          <w:sz w:val="28"/>
          <w:szCs w:val="28"/>
          <w:lang w:eastAsia="ar-SA"/>
        </w:rPr>
        <w:t xml:space="preserve"> выплаты, </w:t>
      </w:r>
      <w:r w:rsidRPr="00F056E8">
        <w:rPr>
          <w:b/>
          <w:sz w:val="28"/>
          <w:szCs w:val="28"/>
          <w:lang w:eastAsia="ar-SA"/>
        </w:rPr>
        <w:t>предусмотренные системой оплаты труда</w:t>
      </w:r>
      <w:r w:rsidRPr="00F056E8">
        <w:rPr>
          <w:sz w:val="28"/>
          <w:szCs w:val="28"/>
          <w:lang w:eastAsia="ar-SA"/>
        </w:rPr>
        <w:t>, начисленные в пользу работника в расчетном периоде (ч. 2 ст. 139 ТК РФ, п. 2 Положения).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F056E8">
        <w:rPr>
          <w:b/>
          <w:sz w:val="28"/>
          <w:szCs w:val="28"/>
          <w:lang w:eastAsia="ar-SA"/>
        </w:rPr>
        <w:t>Перерасчет</w:t>
      </w:r>
      <w:r w:rsidRPr="00F056E8">
        <w:rPr>
          <w:sz w:val="28"/>
          <w:szCs w:val="28"/>
          <w:lang w:eastAsia="ar-SA"/>
        </w:rPr>
        <w:t xml:space="preserve"> отпускных </w:t>
      </w:r>
      <w:r w:rsidRPr="00F056E8">
        <w:rPr>
          <w:b/>
          <w:sz w:val="28"/>
          <w:szCs w:val="28"/>
          <w:u w:val="single"/>
          <w:lang w:eastAsia="ar-SA"/>
        </w:rPr>
        <w:t>рекомендуется</w:t>
      </w:r>
      <w:r w:rsidRPr="00F056E8">
        <w:rPr>
          <w:b/>
          <w:sz w:val="28"/>
          <w:szCs w:val="28"/>
          <w:lang w:eastAsia="ar-SA"/>
        </w:rPr>
        <w:t xml:space="preserve"> производить</w:t>
      </w:r>
      <w:r w:rsidRPr="00F056E8">
        <w:rPr>
          <w:sz w:val="28"/>
          <w:szCs w:val="28"/>
          <w:lang w:eastAsia="ar-SA"/>
        </w:rPr>
        <w:t xml:space="preserve"> в следующих случаях: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sz w:val="28"/>
          <w:szCs w:val="28"/>
          <w:lang w:eastAsia="ar-SA"/>
        </w:rPr>
        <w:t>•</w:t>
      </w:r>
      <w:r w:rsidRPr="00F056E8">
        <w:rPr>
          <w:sz w:val="28"/>
          <w:szCs w:val="28"/>
          <w:lang w:eastAsia="ar-SA"/>
        </w:rPr>
        <w:tab/>
      </w:r>
      <w:r w:rsidRPr="00F056E8">
        <w:rPr>
          <w:b/>
          <w:sz w:val="28"/>
          <w:szCs w:val="28"/>
          <w:lang w:eastAsia="ar-SA"/>
        </w:rPr>
        <w:t>при изменении окладов, МРОТ</w:t>
      </w:r>
      <w:r w:rsidRPr="00F056E8">
        <w:rPr>
          <w:sz w:val="28"/>
          <w:szCs w:val="28"/>
          <w:lang w:eastAsia="ar-SA"/>
        </w:rPr>
        <w:t xml:space="preserve"> (когда носит массовый характер);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sz w:val="28"/>
          <w:szCs w:val="28"/>
          <w:lang w:eastAsia="ar-SA"/>
        </w:rPr>
        <w:t>•</w:t>
      </w:r>
      <w:r w:rsidRPr="00F056E8">
        <w:rPr>
          <w:sz w:val="28"/>
          <w:szCs w:val="28"/>
          <w:lang w:eastAsia="ar-SA"/>
        </w:rPr>
        <w:tab/>
      </w:r>
      <w:r w:rsidRPr="00F056E8">
        <w:rPr>
          <w:b/>
          <w:sz w:val="28"/>
          <w:szCs w:val="28"/>
          <w:lang w:eastAsia="ar-SA"/>
        </w:rPr>
        <w:t>при отзыве</w:t>
      </w:r>
      <w:r w:rsidRPr="00F056E8">
        <w:rPr>
          <w:sz w:val="28"/>
          <w:szCs w:val="28"/>
          <w:lang w:eastAsia="ar-SA"/>
        </w:rPr>
        <w:t xml:space="preserve"> работника </w:t>
      </w:r>
      <w:r w:rsidRPr="00F056E8">
        <w:rPr>
          <w:b/>
          <w:sz w:val="28"/>
          <w:szCs w:val="28"/>
          <w:lang w:eastAsia="ar-SA"/>
        </w:rPr>
        <w:t>из отпуска</w:t>
      </w:r>
      <w:r w:rsidRPr="00F056E8">
        <w:rPr>
          <w:sz w:val="28"/>
          <w:szCs w:val="28"/>
          <w:lang w:eastAsia="ar-SA"/>
        </w:rPr>
        <w:t>;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sz w:val="28"/>
          <w:szCs w:val="28"/>
          <w:lang w:eastAsia="ar-SA"/>
        </w:rPr>
        <w:t>•</w:t>
      </w:r>
      <w:r w:rsidRPr="00F056E8">
        <w:rPr>
          <w:sz w:val="28"/>
          <w:szCs w:val="28"/>
          <w:lang w:eastAsia="ar-SA"/>
        </w:rPr>
        <w:tab/>
      </w:r>
      <w:r w:rsidRPr="00F056E8">
        <w:rPr>
          <w:b/>
          <w:sz w:val="28"/>
          <w:szCs w:val="28"/>
          <w:lang w:eastAsia="ar-SA"/>
        </w:rPr>
        <w:t>при выплате годовой премии после начисления</w:t>
      </w:r>
      <w:r w:rsidRPr="00F056E8">
        <w:rPr>
          <w:sz w:val="28"/>
          <w:szCs w:val="28"/>
          <w:lang w:eastAsia="ar-SA"/>
        </w:rPr>
        <w:t xml:space="preserve"> отпускных;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sz w:val="28"/>
          <w:szCs w:val="28"/>
          <w:lang w:eastAsia="ar-SA"/>
        </w:rPr>
        <w:t>•</w:t>
      </w:r>
      <w:r w:rsidRPr="00F056E8">
        <w:rPr>
          <w:sz w:val="28"/>
          <w:szCs w:val="28"/>
          <w:lang w:eastAsia="ar-SA"/>
        </w:rPr>
        <w:tab/>
      </w:r>
      <w:r w:rsidRPr="00F056E8">
        <w:rPr>
          <w:b/>
          <w:sz w:val="28"/>
          <w:szCs w:val="28"/>
          <w:lang w:eastAsia="ar-SA"/>
        </w:rPr>
        <w:t>при временной нетрудоспособности</w:t>
      </w:r>
      <w:r w:rsidRPr="00F056E8">
        <w:rPr>
          <w:sz w:val="28"/>
          <w:szCs w:val="28"/>
          <w:lang w:eastAsia="ar-SA"/>
        </w:rPr>
        <w:t xml:space="preserve"> работника во время отпуска;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sz w:val="28"/>
          <w:szCs w:val="28"/>
          <w:lang w:eastAsia="ar-SA"/>
        </w:rPr>
        <w:t>•</w:t>
      </w:r>
      <w:r w:rsidRPr="00F056E8">
        <w:rPr>
          <w:sz w:val="28"/>
          <w:szCs w:val="28"/>
          <w:lang w:eastAsia="ar-SA"/>
        </w:rPr>
        <w:tab/>
      </w:r>
      <w:r w:rsidRPr="00F056E8">
        <w:rPr>
          <w:b/>
          <w:sz w:val="28"/>
          <w:szCs w:val="28"/>
          <w:lang w:eastAsia="ar-SA"/>
        </w:rPr>
        <w:t>при счетной ошибке</w:t>
      </w:r>
      <w:r w:rsidRPr="00F056E8">
        <w:rPr>
          <w:sz w:val="28"/>
          <w:szCs w:val="28"/>
          <w:lang w:eastAsia="ar-SA"/>
        </w:rPr>
        <w:t>.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b/>
          <w:sz w:val="28"/>
          <w:szCs w:val="28"/>
          <w:lang w:eastAsia="ar-SA"/>
        </w:rPr>
        <w:t>Трудовое законодательство не содержит прямого указания</w:t>
      </w:r>
      <w:r w:rsidRPr="00F056E8">
        <w:rPr>
          <w:sz w:val="28"/>
          <w:szCs w:val="28"/>
          <w:lang w:eastAsia="ar-SA"/>
        </w:rPr>
        <w:t xml:space="preserve"> на то, что нужно пересчитать средний заработок и доплатить работнику отпускные в случае, если производилась выплата квартальной премии, в том числе после начисления отпускных за предыдущий год.</w:t>
      </w:r>
    </w:p>
    <w:p w:rsidR="00BF2B95" w:rsidRPr="00F056E8" w:rsidRDefault="000C2A4C" w:rsidP="00F056E8">
      <w:pPr>
        <w:autoSpaceDE w:val="0"/>
        <w:ind w:firstLine="709"/>
        <w:jc w:val="both"/>
        <w:rPr>
          <w:sz w:val="28"/>
          <w:szCs w:val="28"/>
        </w:rPr>
      </w:pPr>
      <w:r w:rsidRPr="00F056E8">
        <w:rPr>
          <w:sz w:val="28"/>
          <w:szCs w:val="28"/>
          <w:lang w:eastAsia="ar-SA"/>
        </w:rPr>
        <w:t xml:space="preserve">При этом, </w:t>
      </w:r>
      <w:r w:rsidRPr="00F056E8">
        <w:rPr>
          <w:b/>
          <w:sz w:val="28"/>
          <w:szCs w:val="28"/>
          <w:lang w:eastAsia="ar-SA"/>
        </w:rPr>
        <w:t>при определении среднего заработка учитываются вознаграждение</w:t>
      </w:r>
      <w:r w:rsidRPr="00F056E8">
        <w:rPr>
          <w:sz w:val="28"/>
          <w:szCs w:val="28"/>
          <w:lang w:eastAsia="ar-SA"/>
        </w:rPr>
        <w:t xml:space="preserve"> по итогам работы за год, иные вознаграждения по итогам работы за год, начисленные за предшествующий событию календарный год, </w:t>
      </w:r>
      <w:r w:rsidRPr="00F056E8">
        <w:rPr>
          <w:b/>
          <w:sz w:val="28"/>
          <w:szCs w:val="28"/>
          <w:lang w:eastAsia="ar-SA"/>
        </w:rPr>
        <w:t>независимо от времени начисления вознаграждения</w:t>
      </w:r>
      <w:r w:rsidRPr="00F056E8">
        <w:rPr>
          <w:sz w:val="28"/>
          <w:szCs w:val="28"/>
          <w:lang w:eastAsia="ar-SA"/>
        </w:rPr>
        <w:t xml:space="preserve"> (п. 15 Положения).</w:t>
      </w:r>
    </w:p>
    <w:p w:rsidR="00BF2B95" w:rsidRPr="00F056E8" w:rsidRDefault="000C2A4C" w:rsidP="00F056E8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F056E8">
        <w:rPr>
          <w:bCs/>
          <w:color w:val="000000"/>
          <w:sz w:val="28"/>
          <w:szCs w:val="28"/>
          <w:lang w:eastAsia="ar-SA"/>
        </w:rPr>
        <w:t xml:space="preserve">По нашему мнению, из данной нормы следует, </w:t>
      </w:r>
      <w:r w:rsidRPr="00F056E8">
        <w:rPr>
          <w:b/>
          <w:bCs/>
          <w:i/>
          <w:color w:val="000000"/>
          <w:sz w:val="28"/>
          <w:szCs w:val="28"/>
          <w:lang w:eastAsia="ar-SA"/>
        </w:rPr>
        <w:t>что если средний заработок был рассчитан без учета вознаграждения</w:t>
      </w:r>
      <w:r w:rsidRPr="00F056E8">
        <w:rPr>
          <w:bCs/>
          <w:color w:val="000000"/>
          <w:sz w:val="28"/>
          <w:szCs w:val="28"/>
          <w:lang w:eastAsia="ar-SA"/>
        </w:rPr>
        <w:t xml:space="preserve"> по итогам работы за год, то после его начисления </w:t>
      </w:r>
      <w:r w:rsidRPr="00F056E8">
        <w:rPr>
          <w:b/>
          <w:bCs/>
          <w:i/>
          <w:color w:val="000000"/>
          <w:sz w:val="28"/>
          <w:szCs w:val="28"/>
          <w:lang w:eastAsia="ar-SA"/>
        </w:rPr>
        <w:t>следует произвести перерасчет среднего заработка</w:t>
      </w:r>
      <w:r w:rsidRPr="00F056E8">
        <w:rPr>
          <w:bCs/>
          <w:color w:val="000000"/>
          <w:sz w:val="28"/>
          <w:szCs w:val="28"/>
          <w:lang w:eastAsia="ar-SA"/>
        </w:rPr>
        <w:t xml:space="preserve"> с учетом вознаграждения по итогам работы за год с соответствующей доплатой. А при перерасчете среднего заработка производится </w:t>
      </w:r>
      <w:r w:rsidRPr="00F056E8">
        <w:rPr>
          <w:b/>
          <w:bCs/>
          <w:i/>
          <w:color w:val="000000"/>
          <w:sz w:val="28"/>
          <w:szCs w:val="28"/>
          <w:lang w:eastAsia="ar-SA"/>
        </w:rPr>
        <w:t>и перерасчет отпускных</w:t>
      </w:r>
      <w:r w:rsidRPr="00F056E8">
        <w:rPr>
          <w:bCs/>
          <w:color w:val="000000"/>
          <w:sz w:val="28"/>
          <w:szCs w:val="28"/>
          <w:lang w:eastAsia="ar-SA"/>
        </w:rPr>
        <w:t>.</w:t>
      </w:r>
    </w:p>
    <w:sectPr w:rsidR="00BF2B95" w:rsidRPr="00F056E8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95"/>
    <w:rsid w:val="000C2A4C"/>
    <w:rsid w:val="0051603A"/>
    <w:rsid w:val="00BF2B95"/>
    <w:rsid w:val="00F0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2025-09-25T11:35:00Z</cp:lastPrinted>
  <dcterms:created xsi:type="dcterms:W3CDTF">2025-10-02T09:49:00Z</dcterms:created>
  <dcterms:modified xsi:type="dcterms:W3CDTF">2025-10-02T09:49:00Z</dcterms:modified>
  <dc:language>ru-RU</dc:language>
</cp:coreProperties>
</file>